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夏邑县人民法院202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半年民事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案件发生率及分布情况报告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月，夏邑法院民事案件共新收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5304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件，较去年同期的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4972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件，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6.68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%。其中5个基层法庭新收案件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2529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件，占全院民事新收案件总数的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47.68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%，具体情况如下：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一、民事一审新收案件情况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850"/>
        <w:gridCol w:w="1800"/>
        <w:gridCol w:w="1755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案由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月新收（件）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月新收（件）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增幅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婚姻家庭、继承纠纷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917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1022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-10.27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合同、准合同纠纷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3370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2822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19.41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侵权责任纠纷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524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556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-5.76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物权纠纷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148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139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6.47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劳动争议纠纷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3.85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从案由分析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可以看出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月份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合同、准合同纠纷最多，该类案件新收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3370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件，占新收案件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63.54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%，其次为婚姻家庭、继承纠纷与侵权责任纠纷，占比分别为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17.28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%和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9.88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%。   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二、民事案件发生率反映出的社会问题分析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2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（一）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eastAsia="zh-CN"/>
        </w:rPr>
        <w:t>收案数量增幅较大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近年来由于党对于法治中国建设的大力支持，人民群众的法律意识明显增强，这也导致案件数量逐渐走高，2023年下半年夏邑法院收案数量同比去年增幅达6.68%，尤其是几大主要案由比如合同、准合同类纠纷案件、物权纠纷案件同比均有着较大增幅。案件数量的上涨反映出基层社会矛盾化解工作还有待加强，诉源治理、重点领域风险管控工作也不容松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（二）合同类纠纷显著增多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合同、准合同类纠纷占下半年收案总数的一半以上，其中民间借贷纠纷案件仍保持较大基数。部分借款人超出自身还贷能力进行借贷，出借人缺乏风险防控意识，未对借款人进行有效甄别，因此产生诉讼。经济下行压力之下部分企业尤其是中小微企业面临经营困境，企业借款合同纠纷增多，该部分企业创业启动资金主要依靠银行借贷，因其承受风险能力本身较差，加上经济大环境影响，导致出现了产品积压、资金回笼困难等问题，不能按时偿债，借款违约现象时有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三、综合治理建议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（一）助推安全稳定发展，深入贯彻党的二十大精神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主动融入地方党委政府领导的社会治理大格局，坚持在党委领导下，在法治轨道上统筹各方面力量和各种资源，形成参与诉源治理的合力，充分发挥人民法院在参与、推动、规范和保障纠纷源头防控的重要作用，最大限度促进矛盾纠纷妥善化解。聚焦金融风险、社会稳定、安全生产、疫情防控等重点领域，通过履行司法建议职能、编发审判白皮书、强化对大数据的分析研判，促进有关部门科学决策、规范行为、消除隐患、改进工作，为党委政府科学决策提供参考，提前防控和化解重大矛盾风险，最大限度减少和避免社会纠纷的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（二）积极开展法治宣传，培养民众法治意识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积极利用各种平台、网络、报纸杂志等开展法制宣传活动，深入辖区开展法律讲座、发放宣传手册、悬挂横幅等形式进行法律法规、典型案例的宣传，法院在审理案件时对依法应公开审理、公开宣判的案件扩大公开面，用身边的真实案例警醒人们，引导群众增强法制观念和社会责任感，提高公民法律意识和风险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2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（三）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eastAsia="zh-CN"/>
        </w:rPr>
        <w:t>强化诉源治理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，引导良好公序良俗环境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贯彻落实“把非诉讼纠纷解决机制挺在前面”的要求，积极下沉司法力量，延伸司法职能，打造矛盾纠纷就地发现、就地调处、就地化解新格局。坚持带案下乡、案件回访、预约接访和信访隐患排查，让矛盾在基层化解，让纠纷在萌芽止步。同时发挥速裁优势，助力审判提速，积极推进案件繁简分流、轻重分离、快慢分道，建立以案件类型、特点为依据的分流模式，实现矛盾纠纷充分过滤、合理分流、实质化解，促进审判集约、高效运行。</w:t>
      </w: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仿宋"/>
          <w:color w:val="FF0000"/>
          <w:kern w:val="0"/>
          <w:sz w:val="32"/>
          <w:szCs w:val="32"/>
          <w:highlight w:val="none"/>
          <w:shd w:val="clear" w:color="auto" w:fill="FFFFFF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kern w:val="0"/>
          <w:sz w:val="28"/>
          <w:szCs w:val="28"/>
          <w:shd w:val="clear" w:color="auto" w:fill="FFFFFF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kern w:val="0"/>
          <w:sz w:val="28"/>
          <w:szCs w:val="28"/>
          <w:shd w:val="clear" w:color="auto" w:fill="FFFFFF"/>
        </w:rPr>
      </w:pP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ODFjMDM4YzBmNzhkNzE0YWFiMjQzYmFiZjRkZGQifQ=="/>
  </w:docVars>
  <w:rsids>
    <w:rsidRoot w:val="00E606E9"/>
    <w:rsid w:val="00271C71"/>
    <w:rsid w:val="00631EC1"/>
    <w:rsid w:val="00A30331"/>
    <w:rsid w:val="00D35C54"/>
    <w:rsid w:val="00E06140"/>
    <w:rsid w:val="00E606E9"/>
    <w:rsid w:val="00EA3BAA"/>
    <w:rsid w:val="0507382A"/>
    <w:rsid w:val="074D1872"/>
    <w:rsid w:val="07A877C1"/>
    <w:rsid w:val="09DE0E1D"/>
    <w:rsid w:val="0FCF0DE1"/>
    <w:rsid w:val="16E93CEC"/>
    <w:rsid w:val="23C468AF"/>
    <w:rsid w:val="2DDFDC2E"/>
    <w:rsid w:val="391B28E7"/>
    <w:rsid w:val="3B766F2E"/>
    <w:rsid w:val="3D9024F8"/>
    <w:rsid w:val="3E999B39"/>
    <w:rsid w:val="3FFECAA5"/>
    <w:rsid w:val="3FFFD362"/>
    <w:rsid w:val="45771A6C"/>
    <w:rsid w:val="4600744E"/>
    <w:rsid w:val="47A4618F"/>
    <w:rsid w:val="4B0B2F89"/>
    <w:rsid w:val="4C816E58"/>
    <w:rsid w:val="4EFF36E0"/>
    <w:rsid w:val="4FBD7862"/>
    <w:rsid w:val="535555FD"/>
    <w:rsid w:val="5EFF7302"/>
    <w:rsid w:val="665D7054"/>
    <w:rsid w:val="69A72567"/>
    <w:rsid w:val="6A3D1B3F"/>
    <w:rsid w:val="75FBEDC1"/>
    <w:rsid w:val="79FBD64B"/>
    <w:rsid w:val="7DFA7F06"/>
    <w:rsid w:val="7EB03808"/>
    <w:rsid w:val="9FFCF67C"/>
    <w:rsid w:val="B7CB0DE4"/>
    <w:rsid w:val="BDB3B043"/>
    <w:rsid w:val="BFDFD4BE"/>
    <w:rsid w:val="BFFE59D8"/>
    <w:rsid w:val="DBBB7E96"/>
    <w:rsid w:val="DDFCD115"/>
    <w:rsid w:val="DDFD90C3"/>
    <w:rsid w:val="DE7F32A7"/>
    <w:rsid w:val="DFE1BF1F"/>
    <w:rsid w:val="E9FFBD52"/>
    <w:rsid w:val="EFFFBC74"/>
    <w:rsid w:val="FBFEA7F5"/>
    <w:rsid w:val="FCFB0EB8"/>
    <w:rsid w:val="FEE34CE7"/>
    <w:rsid w:val="FEFBE625"/>
    <w:rsid w:val="FFEB7616"/>
    <w:rsid w:val="FFFE7356"/>
    <w:rsid w:val="FFFFEE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1582</Words>
  <Characters>1686</Characters>
  <Lines>12</Lines>
  <Paragraphs>3</Paragraphs>
  <TotalTime>26</TotalTime>
  <ScaleCrop>false</ScaleCrop>
  <LinksUpToDate>false</LinksUpToDate>
  <CharactersWithSpaces>1686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2022-11-16T15:03:00Z</dcterms:created>
  <dc:creator>Administrator</dc:creator>
  <cp:lastModifiedBy>ziguang</cp:lastModifiedBy>
  <cp:lastPrinted>2022-11-16T17:05:00Z</cp:lastPrinted>
  <dcterms:modified xsi:type="dcterms:W3CDTF">2025-01-13T15:08:45Z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752975FFFC424D17B41BA9882AB4D034</vt:lpwstr>
  </property>
</Properties>
</file>